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7D" w:rsidRPr="004F1821" w:rsidRDefault="00A7747D" w:rsidP="00A7747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i/>
          <w:sz w:val="28"/>
          <w:szCs w:val="28"/>
        </w:rPr>
        <w:t>е, дорогие учащиеся и родители 5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 xml:space="preserve"> класса.</w:t>
      </w:r>
    </w:p>
    <w:p w:rsidR="00A7747D" w:rsidRPr="004F1821" w:rsidRDefault="00A7747D" w:rsidP="00A77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4F1821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47D" w:rsidRPr="004F1821" w:rsidRDefault="00A7747D" w:rsidP="00A77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47D" w:rsidRPr="004F1821" w:rsidRDefault="00A7747D" w:rsidP="00A77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A7747D" w:rsidRPr="008C1AE2" w:rsidRDefault="00A7747D" w:rsidP="00A7747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A7747D" w:rsidRPr="004F1821" w:rsidRDefault="00A7747D" w:rsidP="00A774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A7747D" w:rsidRPr="00F24286" w:rsidRDefault="00A7747D" w:rsidP="00A77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1DF7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747D" w:rsidRPr="004F1821" w:rsidRDefault="00A7747D" w:rsidP="00A77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A7747D" w:rsidRDefault="00A7747D" w:rsidP="00A77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7D" w:rsidRPr="00EF298A" w:rsidRDefault="00A7747D" w:rsidP="00A77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A7747D" w:rsidRDefault="00A7747D" w:rsidP="00A77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C4DAD">
        <w:rPr>
          <w:rFonts w:ascii="Times New Roman" w:hAnsi="Times New Roman" w:cs="Times New Roman"/>
          <w:b/>
          <w:sz w:val="28"/>
          <w:szCs w:val="28"/>
        </w:rPr>
        <w:t xml:space="preserve"> четверти (18 - 23</w:t>
      </w:r>
      <w:r>
        <w:rPr>
          <w:rFonts w:ascii="Times New Roman" w:hAnsi="Times New Roman" w:cs="Times New Roman"/>
          <w:b/>
          <w:sz w:val="28"/>
          <w:szCs w:val="28"/>
        </w:rPr>
        <w:t>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A7747D" w:rsidRDefault="00A7747D" w:rsidP="00A7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Программно-изобразительная музыка.</w:t>
      </w:r>
    </w:p>
    <w:p w:rsidR="00A7747D" w:rsidRDefault="00A7747D" w:rsidP="00A7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Роберт Шуман. Фортепианный цикл «Детские сцены».</w:t>
      </w:r>
    </w:p>
    <w:p w:rsidR="00A7747D" w:rsidRDefault="00A7747D" w:rsidP="00A774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47D" w:rsidRDefault="00A7747D" w:rsidP="00A774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Центральное место в творчестве Шумана занимают фортепианные циклы. Каждый из них, как будто маленькая энциклопедия </w:t>
      </w:r>
      <w:proofErr w:type="spellStart"/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шумановского</w:t>
      </w:r>
      <w:proofErr w:type="spellEnd"/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фортепианного стиля, где блестящие бравурные пьесы сменяются проникновенными лирическими миниатюрами.</w:t>
      </w:r>
      <w:r w:rsidRPr="004B0E50">
        <w:rPr>
          <w:rFonts w:ascii="Verdana" w:hAnsi="Verdana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«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сцены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взгляд взрослого на трогательный мир ребенка с его страхами, переживаниями и радостями.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Пьесы из этого цикла входят в репертуар учащихся музыкальных учебных заведений. Однако высокая художественная ценность  делает их привлекательными и для зрелых музыкантов, которые нередко включают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свои концерты. </w:t>
      </w:r>
    </w:p>
    <w:p w:rsidR="00A7747D" w:rsidRDefault="00A7747D" w:rsidP="00A774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«Детские сцены»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написаны уже многоопытным автором, создавшим к тому времени большую часть своих композиций для фортепиано. </w:t>
      </w:r>
      <w:proofErr w:type="gramStart"/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возникновения этого сочинения изложена в письме Шумана его жене Кларе от 17 марта 1838 г.: «Я узнал, что фантазию ничто так не окрыляет, как напряжение и тоска по чему-нибудь; именно так было со мною в последние дни, когда я ждал твоего письма и насочинял целые тома — странного, безумного, очень веселого — ты широко откроешь глаза, когда сыграешь это;</w:t>
      </w:r>
      <w:proofErr w:type="gramEnd"/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вообще, я способен сейчас порою разорваться на куски от звучащей [во мне] музыки. — И не забыть бы мне все, что я сочинил. То был словно отзвук слов, которые ты мне как-то написала: „Порою я могу показаться тебе ребенком“, — короче говоря, я был поистине окрылен и написал тридцать маленьких 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забавных вещей, из которых отобрал около двенадцати и назвал Детскими сценами. Ты обрадуешься им, но, конечно, должна будешь забыть о себе как о виртуозе. Там такие названия, как </w:t>
      </w:r>
      <w:proofErr w:type="spellStart"/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(Страхи)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камина, Игра в жмурки, Просящее дитя, Верхом на палочке, О чужих странах, Забавная история и т. д., чего там только нет! В общем, там все очевидно, и к тому же все пьесы легко напевать».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747D" w:rsidRDefault="00A7747D" w:rsidP="00A774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цикл «Детские сцены» вошли 13 разнохарактерных миниатюр, в которых Р. Шуман отразил всё то, что бывает с ребёнком: его страхи и забавы, важные события, радости и огорчения. Поскольку каждая из пьес имеет образное название, раскрывающее её содержание, а также сам цикл имеет название, создающее у слушателя и исполнителя определённый настрой, то можно говорить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обобщённой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цикла. 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1. </w:t>
      </w:r>
      <w:r w:rsidRPr="008630F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«О чужих странах и людях»</w:t>
      </w:r>
      <w:r w:rsidRPr="008630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мечтательная пьеса о невиданном огромном мире. Она нежна и оптимистична. Немного печальных интонаций появляется только в средней части.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2. «Курьёзная история»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 настойчивой и упрямой мелодией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акцента на 3 долю такта. Энергичная и бодрая, она, несмотря на трёхдольный размер, напоминает сказочный марш. Временами появляется и лирический образ, но ненадолго, как смена настроения у ребёнка.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42">
        <w:rPr>
          <w:rFonts w:ascii="Times New Roman" w:hAnsi="Times New Roman" w:cs="Times New Roman"/>
          <w:b/>
          <w:sz w:val="28"/>
          <w:szCs w:val="28"/>
        </w:rPr>
        <w:t>3. «Горелки»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несмотря на минорную тональность, композиция настолько заводная по характеру, что воспринимается слушателем на едином дыхании, ярко отображая игру детей.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b/>
          <w:sz w:val="28"/>
          <w:szCs w:val="28"/>
        </w:rPr>
        <w:t xml:space="preserve">4. «Просящий ребёнок»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настойчивая нежность, композитору удалось передать все тонкости детской просьбы…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b/>
          <w:sz w:val="28"/>
          <w:szCs w:val="28"/>
        </w:rPr>
        <w:t>5. «Полное удовольствие»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пьеса передаёт чувство наслаждения и состояние блаженства от чего - то необычайно хорошего.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b/>
          <w:sz w:val="28"/>
          <w:szCs w:val="28"/>
        </w:rPr>
        <w:t xml:space="preserve">6. «Важное событие» 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Когда слушаешь эту миниатюру, невольно приходит мысль о том, что у каждого возраста – свои важные события. Важный и величественный характер музыки подчёркивает то, что и дети относятся к своим  важным событиям не менее ответственно, чем взрослые.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C5">
        <w:rPr>
          <w:rFonts w:ascii="Times New Roman" w:hAnsi="Times New Roman" w:cs="Times New Roman"/>
          <w:b/>
          <w:sz w:val="28"/>
          <w:szCs w:val="28"/>
        </w:rPr>
        <w:t xml:space="preserve">7. «Грёзы»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одна из жемчужин мировой музыкальной культуры. Нежность и печаль, мечтательная и прекрасная, она будит в душе каждого человека надежду на лучшее.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t>8. «У камина»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созерцательно – лиричная, рисующая мирную картину семьи, наблюдающей за игрой язычков пламени сгорающих дров…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t>9. «Рыцарь на деревянной лошадке»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звукописная картина, передающая забавы мальчишек.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lastRenderedPageBreak/>
        <w:t>10. «Почти серьёзно»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ТРЕК № 87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Это – своеобразная маленькая поэма о первых трепетных чувствах ребёнка. Особую трепетность придаёт  прихотливый ритм, сложная и витиеватая мелодия.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t>11. «Страхи»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рисует забавную ситуацию пугающих друг друга детей.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64">
        <w:rPr>
          <w:rFonts w:ascii="Times New Roman" w:hAnsi="Times New Roman" w:cs="Times New Roman"/>
          <w:b/>
          <w:sz w:val="28"/>
          <w:szCs w:val="28"/>
        </w:rPr>
        <w:t>12. «Засыпающий ребёнок»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меланхоличная мелодия этой пьесы рисует сценку – портрет засыпающего ребёнка.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EA">
        <w:rPr>
          <w:rFonts w:ascii="Times New Roman" w:hAnsi="Times New Roman" w:cs="Times New Roman"/>
          <w:b/>
          <w:sz w:val="28"/>
          <w:szCs w:val="28"/>
        </w:rPr>
        <w:t>13. «Поэт говорит»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своего рода послесловие. Это – ощущения взрослого человека, бросившего взгляд в прошлое. </w:t>
      </w: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47D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ДОМАШНЕЕ ЗАДАНИЕ</w:t>
      </w:r>
    </w:p>
    <w:p w:rsidR="00A7747D" w:rsidRPr="003A4B94" w:rsidRDefault="00A7747D" w:rsidP="00A774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BFBFB"/>
        </w:rPr>
      </w:pPr>
      <w:r w:rsidRPr="003A4B94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BFBFB"/>
        </w:rPr>
        <w:t>Основные  музыкальные произведения Роберта Шумана.</w:t>
      </w:r>
    </w:p>
    <w:p w:rsidR="00EB49E1" w:rsidRDefault="00EB49E1"/>
    <w:sectPr w:rsidR="00EB49E1" w:rsidSect="009A6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47D"/>
    <w:rsid w:val="001C4DAD"/>
    <w:rsid w:val="00A7747D"/>
    <w:rsid w:val="00EB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4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7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hyperlink" Target="https://yadi.sk/d/CUIhWM0wjJrzc" TargetMode="External"/><Relationship Id="rId18" Type="http://schemas.openxmlformats.org/officeDocument/2006/relationships/hyperlink" Target="https://yadi.sk/d/CUIhWM0wjJr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CUIhWM0wjJrzc" TargetMode="External"/><Relationship Id="rId12" Type="http://schemas.openxmlformats.org/officeDocument/2006/relationships/hyperlink" Target="https://yadi.sk/d/CUIhWM0wjJrzc" TargetMode="External"/><Relationship Id="rId17" Type="http://schemas.openxmlformats.org/officeDocument/2006/relationships/hyperlink" Target="https://yadi.sk/d/CUIhWM0wjJrz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CUIhWM0wjJrz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d/CUIhWM0wjJrzc" TargetMode="External"/><Relationship Id="rId11" Type="http://schemas.openxmlformats.org/officeDocument/2006/relationships/hyperlink" Target="https://yadi.sk/d/CUIhWM0wjJrzc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yadi.sk/d/CUIhWM0wjJrzc" TargetMode="External"/><Relationship Id="rId10" Type="http://schemas.openxmlformats.org/officeDocument/2006/relationships/hyperlink" Target="https://yadi.sk/d/CUIhWM0wjJrz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CUIhWM0wjJrzc" TargetMode="External"/><Relationship Id="rId14" Type="http://schemas.openxmlformats.org/officeDocument/2006/relationships/hyperlink" Target="https://yadi.sk/d/CUIhWM0wjJr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2020-05-12T11:22:00Z</dcterms:created>
  <dcterms:modified xsi:type="dcterms:W3CDTF">2020-05-12T11:24:00Z</dcterms:modified>
</cp:coreProperties>
</file>