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C" w:rsidRPr="000F3C1E" w:rsidRDefault="0071123C" w:rsidP="0071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№2</w:t>
      </w:r>
    </w:p>
    <w:p w:rsidR="0071123C" w:rsidRPr="000F3C1E" w:rsidRDefault="0071123C" w:rsidP="0071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0F3C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класса и ваши родители!</w:t>
      </w:r>
    </w:p>
    <w:p w:rsidR="0071123C" w:rsidRPr="000F3C1E" w:rsidRDefault="0071123C" w:rsidP="0071123C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почту,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71123C" w:rsidRPr="000F3C1E" w:rsidRDefault="0071123C" w:rsidP="0071123C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71123C" w:rsidRPr="000F3C1E" w:rsidRDefault="0071123C" w:rsidP="00711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71123C" w:rsidRDefault="0071123C" w:rsidP="0071123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</w:p>
    <w:p w:rsidR="0071123C" w:rsidRPr="000F3C1E" w:rsidRDefault="0071123C" w:rsidP="007112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Для выполнения данного домашнего задания мы отводим пять дней с 13 по 17 апреля. В субботу, 18 апреля задания на проверке!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№2 Квинтовый круг бемольных тональностей. Гамма ре минор. Обращение главных трезвучий.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мажорные тональности. Сейчас приступаем к минорным. Чтобы найти тональность с одним бемолем, откладываем квинту вниз от ноты «ля». Ля минор – точка отчёта. И так получился </w:t>
      </w:r>
      <w:r w:rsidRPr="000F3C1E">
        <w:rPr>
          <w:rFonts w:ascii="Times New Roman" w:hAnsi="Times New Roman" w:cs="Times New Roman"/>
          <w:b/>
          <w:sz w:val="24"/>
          <w:szCs w:val="24"/>
        </w:rPr>
        <w:t>ре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 (си бемоль при ключе). 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71123C" w:rsidRPr="000F3C1E" w:rsidRDefault="0071123C" w:rsidP="0071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Натуральный (только ключевой знак си бемоль),</w:t>
      </w:r>
    </w:p>
    <w:p w:rsidR="0071123C" w:rsidRPr="000F3C1E" w:rsidRDefault="0071123C" w:rsidP="0071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71123C" w:rsidRPr="000F3C1E" w:rsidRDefault="0071123C" w:rsidP="0071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F3C1E">
        <w:rPr>
          <w:rFonts w:ascii="Times New Roman" w:hAnsi="Times New Roman" w:cs="Times New Roman"/>
          <w:sz w:val="24"/>
          <w:szCs w:val="24"/>
        </w:rPr>
        <w:t xml:space="preserve"> и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color w:val="FF0000"/>
          <w:sz w:val="24"/>
          <w:szCs w:val="24"/>
        </w:rPr>
        <w:t>Дома постройте гамму ре минор. Рабочая тетрадь, стр. 11, и вышлите мне на проверку.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1.Рабочая тетрадь (прописи) стр. 11, гамма ре минор.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2. Повторите обращения трезвучий. Рабочая тетрадь (прописи) стр. 22-23.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3. Гамму ре минор три вида поиграть и попеть самостоятельно.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4.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1E">
        <w:rPr>
          <w:rFonts w:ascii="Times New Roman" w:hAnsi="Times New Roman" w:cs="Times New Roman"/>
          <w:sz w:val="24"/>
          <w:szCs w:val="24"/>
        </w:rPr>
        <w:t xml:space="preserve"> № 244-247 (поём с инструментом самостоятельно)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Высылать не надо!</w:t>
      </w: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23C" w:rsidRPr="000F3C1E" w:rsidRDefault="0071123C" w:rsidP="00711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7E8" w:rsidRDefault="007577E8"/>
    <w:sectPr w:rsidR="007577E8" w:rsidSect="00B2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F12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23C"/>
    <w:rsid w:val="0071123C"/>
    <w:rsid w:val="0075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2020-03-01T15:21:00Z</dcterms:created>
  <dcterms:modified xsi:type="dcterms:W3CDTF">2020-03-01T15:21:00Z</dcterms:modified>
</cp:coreProperties>
</file>